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FC39F" w14:textId="4F48B55A" w:rsidR="009E7CDD" w:rsidRPr="00B314CE" w:rsidRDefault="00B314CE" w:rsidP="003A024E">
      <w:pPr>
        <w:jc w:val="center"/>
        <w:rPr>
          <w:b/>
          <w:sz w:val="36"/>
        </w:rPr>
      </w:pPr>
      <w:r w:rsidRPr="00B314CE">
        <w:rPr>
          <w:b/>
          <w:sz w:val="36"/>
        </w:rPr>
        <w:t xml:space="preserve">FALSE FRIENDS / </w:t>
      </w:r>
      <w:r w:rsidR="003A024E" w:rsidRPr="00B314CE">
        <w:rPr>
          <w:b/>
          <w:sz w:val="36"/>
        </w:rPr>
        <w:t>FAUX-AMIS</w:t>
      </w:r>
    </w:p>
    <w:p w14:paraId="7CA08186" w14:textId="77777777" w:rsidR="003A024E" w:rsidRPr="00E02A48" w:rsidRDefault="003A024E">
      <w:pPr>
        <w:rPr>
          <w:b/>
          <w:sz w:val="10"/>
        </w:rPr>
      </w:pPr>
    </w:p>
    <w:p w14:paraId="3495FEEC" w14:textId="77777777" w:rsidR="003A024E" w:rsidRPr="00E02A48" w:rsidRDefault="003A024E">
      <w:pPr>
        <w:rPr>
          <w:sz w:val="18"/>
        </w:rPr>
      </w:pPr>
    </w:p>
    <w:tbl>
      <w:tblPr>
        <w:tblStyle w:val="Grille"/>
        <w:tblW w:w="9640" w:type="dxa"/>
        <w:tblInd w:w="-176" w:type="dxa"/>
        <w:tblLook w:val="04A0" w:firstRow="1" w:lastRow="0" w:firstColumn="1" w:lastColumn="0" w:noHBand="0" w:noVBand="1"/>
      </w:tblPr>
      <w:tblGrid>
        <w:gridCol w:w="2017"/>
        <w:gridCol w:w="1953"/>
        <w:gridCol w:w="1559"/>
        <w:gridCol w:w="2011"/>
        <w:gridCol w:w="2100"/>
      </w:tblGrid>
      <w:tr w:rsidR="00B314CE" w:rsidRPr="00551EF1" w14:paraId="6C6F6432" w14:textId="77777777" w:rsidTr="00551EF1">
        <w:tc>
          <w:tcPr>
            <w:tcW w:w="2017" w:type="dxa"/>
            <w:vAlign w:val="center"/>
          </w:tcPr>
          <w:p w14:paraId="2AD96BB2" w14:textId="0863BF43" w:rsidR="00B314CE" w:rsidRPr="00551EF1" w:rsidRDefault="00B314CE" w:rsidP="00B314CE">
            <w:pPr>
              <w:spacing w:before="60" w:after="120"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616161"/>
                <w:sz w:val="32"/>
                <w:szCs w:val="18"/>
              </w:rPr>
            </w:pPr>
            <w:r w:rsidRPr="00551EF1">
              <w:rPr>
                <w:rFonts w:asciiTheme="majorHAnsi" w:eastAsia="Times New Roman" w:hAnsiTheme="majorHAnsi" w:cs="Times New Roman"/>
                <w:b/>
                <w:color w:val="616161"/>
                <w:sz w:val="32"/>
                <w:szCs w:val="18"/>
              </w:rPr>
              <w:t>English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72054787" w14:textId="75AD32CC" w:rsidR="00B314CE" w:rsidRPr="00551EF1" w:rsidRDefault="00B314CE" w:rsidP="00B314CE">
            <w:pPr>
              <w:spacing w:before="60" w:after="120"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616161"/>
                <w:sz w:val="32"/>
                <w:szCs w:val="18"/>
              </w:rPr>
            </w:pPr>
            <w:r w:rsidRPr="00551EF1">
              <w:rPr>
                <w:rFonts w:asciiTheme="majorHAnsi" w:eastAsia="Times New Roman" w:hAnsiTheme="majorHAnsi" w:cs="Times New Roman"/>
                <w:b/>
                <w:color w:val="616161"/>
                <w:sz w:val="32"/>
                <w:szCs w:val="18"/>
              </w:rPr>
              <w:t>Français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60B44" w14:textId="77777777" w:rsidR="00B314CE" w:rsidRPr="00551EF1" w:rsidRDefault="00B314CE" w:rsidP="00B314CE">
            <w:pPr>
              <w:spacing w:before="60" w:after="120" w:line="276" w:lineRule="auto"/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4A3B080B" w14:textId="1082A490" w:rsidR="00B314CE" w:rsidRPr="00551EF1" w:rsidRDefault="00B314CE" w:rsidP="00B314CE">
            <w:pPr>
              <w:spacing w:before="60" w:after="120"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616161"/>
                <w:sz w:val="32"/>
                <w:szCs w:val="18"/>
              </w:rPr>
            </w:pPr>
            <w:r w:rsidRPr="00551EF1">
              <w:rPr>
                <w:rFonts w:asciiTheme="majorHAnsi" w:eastAsia="Times New Roman" w:hAnsiTheme="majorHAnsi" w:cs="Times New Roman"/>
                <w:b/>
                <w:color w:val="616161"/>
                <w:sz w:val="32"/>
                <w:szCs w:val="18"/>
              </w:rPr>
              <w:t>English</w:t>
            </w:r>
          </w:p>
        </w:tc>
        <w:tc>
          <w:tcPr>
            <w:tcW w:w="2100" w:type="dxa"/>
            <w:vAlign w:val="center"/>
          </w:tcPr>
          <w:p w14:paraId="55B06DC1" w14:textId="7EEFE3E1" w:rsidR="00B314CE" w:rsidRPr="00551EF1" w:rsidRDefault="00B314CE" w:rsidP="00B314CE">
            <w:pPr>
              <w:spacing w:before="60" w:after="120"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616161"/>
                <w:sz w:val="32"/>
                <w:szCs w:val="18"/>
              </w:rPr>
            </w:pPr>
            <w:r w:rsidRPr="00551EF1">
              <w:rPr>
                <w:rFonts w:asciiTheme="majorHAnsi" w:eastAsia="Times New Roman" w:hAnsiTheme="majorHAnsi" w:cs="Times New Roman"/>
                <w:b/>
                <w:color w:val="616161"/>
                <w:sz w:val="32"/>
                <w:szCs w:val="18"/>
              </w:rPr>
              <w:t>Français</w:t>
            </w:r>
          </w:p>
        </w:tc>
      </w:tr>
      <w:tr w:rsidR="00E02A48" w:rsidRPr="00551EF1" w14:paraId="55EA2519" w14:textId="77777777" w:rsidTr="00551EF1">
        <w:tc>
          <w:tcPr>
            <w:tcW w:w="2017" w:type="dxa"/>
            <w:vAlign w:val="center"/>
          </w:tcPr>
          <w:p w14:paraId="79616658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to abuse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28A02A2B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insulter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E7230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44EF689D" w14:textId="76DA15A6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figure</w:t>
            </w:r>
          </w:p>
        </w:tc>
        <w:tc>
          <w:tcPr>
            <w:tcW w:w="2100" w:type="dxa"/>
            <w:vAlign w:val="center"/>
          </w:tcPr>
          <w:p w14:paraId="2F8D2C52" w14:textId="277D7944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chiffre / silhouette</w:t>
            </w:r>
          </w:p>
        </w:tc>
      </w:tr>
      <w:tr w:rsidR="00E02A48" w:rsidRPr="00551EF1" w14:paraId="1CF2BA3F" w14:textId="77777777" w:rsidTr="00551EF1">
        <w:tc>
          <w:tcPr>
            <w:tcW w:w="2017" w:type="dxa"/>
            <w:vAlign w:val="center"/>
          </w:tcPr>
          <w:p w14:paraId="129E0BB9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 xml:space="preserve">to </w:t>
            </w: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accomodate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5434714D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loger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B808B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37AF5214" w14:textId="60EDF80E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fortunate</w:t>
            </w:r>
            <w:proofErr w:type="spellEnd"/>
          </w:p>
        </w:tc>
        <w:tc>
          <w:tcPr>
            <w:tcW w:w="2100" w:type="dxa"/>
            <w:vAlign w:val="center"/>
          </w:tcPr>
          <w:p w14:paraId="5BEC8D39" w14:textId="24522A06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chanceux</w:t>
            </w:r>
          </w:p>
        </w:tc>
      </w:tr>
      <w:tr w:rsidR="00E02A48" w:rsidRPr="00551EF1" w14:paraId="1B940FF8" w14:textId="77777777" w:rsidTr="00551EF1">
        <w:tc>
          <w:tcPr>
            <w:tcW w:w="2017" w:type="dxa"/>
            <w:vAlign w:val="center"/>
          </w:tcPr>
          <w:p w14:paraId="26DFC400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 xml:space="preserve">to </w:t>
            </w: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achieve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716F07EB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réaliser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FACFE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61EC7865" w14:textId="7F22E219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gentle</w:t>
            </w:r>
            <w:proofErr w:type="spellEnd"/>
          </w:p>
        </w:tc>
        <w:tc>
          <w:tcPr>
            <w:tcW w:w="2100" w:type="dxa"/>
            <w:vAlign w:val="center"/>
          </w:tcPr>
          <w:p w14:paraId="47D398A7" w14:textId="7848C294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doux</w:t>
            </w:r>
          </w:p>
        </w:tc>
      </w:tr>
      <w:tr w:rsidR="00E02A48" w:rsidRPr="00551EF1" w14:paraId="357F7B55" w14:textId="77777777" w:rsidTr="00551EF1">
        <w:tc>
          <w:tcPr>
            <w:tcW w:w="2017" w:type="dxa"/>
            <w:vAlign w:val="center"/>
          </w:tcPr>
          <w:p w14:paraId="1A3553A5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actually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0AD69D6A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en fait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18F06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47B8B6C4" w14:textId="1A5D9E61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grief</w:t>
            </w:r>
          </w:p>
        </w:tc>
        <w:tc>
          <w:tcPr>
            <w:tcW w:w="2100" w:type="dxa"/>
            <w:vAlign w:val="center"/>
          </w:tcPr>
          <w:p w14:paraId="14485206" w14:textId="1491B766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chagrin, douleur</w:t>
            </w:r>
          </w:p>
        </w:tc>
      </w:tr>
      <w:tr w:rsidR="00E02A48" w:rsidRPr="00551EF1" w14:paraId="7D6DC4A9" w14:textId="77777777" w:rsidTr="00551EF1">
        <w:tc>
          <w:tcPr>
            <w:tcW w:w="2017" w:type="dxa"/>
            <w:vAlign w:val="center"/>
          </w:tcPr>
          <w:p w14:paraId="76AB4CD5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affluence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24AF893B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richesse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06E07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45F9FB54" w14:textId="35357476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habit</w:t>
            </w:r>
          </w:p>
        </w:tc>
        <w:tc>
          <w:tcPr>
            <w:tcW w:w="2100" w:type="dxa"/>
            <w:vAlign w:val="center"/>
          </w:tcPr>
          <w:p w14:paraId="222B97DD" w14:textId="5EC19361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habitude</w:t>
            </w:r>
          </w:p>
        </w:tc>
      </w:tr>
      <w:tr w:rsidR="00E02A48" w:rsidRPr="00551EF1" w14:paraId="533CE119" w14:textId="77777777" w:rsidTr="00551EF1">
        <w:tc>
          <w:tcPr>
            <w:tcW w:w="2017" w:type="dxa"/>
            <w:vAlign w:val="center"/>
          </w:tcPr>
          <w:p w14:paraId="3A1A8F61" w14:textId="595ED9DC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to attend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27FB4405" w14:textId="76C3F4E0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assister 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D4E1A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155A36EE" w14:textId="433FD923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hazard</w:t>
            </w:r>
            <w:proofErr w:type="spellEnd"/>
          </w:p>
        </w:tc>
        <w:tc>
          <w:tcPr>
            <w:tcW w:w="2100" w:type="dxa"/>
            <w:vAlign w:val="center"/>
          </w:tcPr>
          <w:p w14:paraId="40FA0920" w14:textId="0379F8F2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danger</w:t>
            </w:r>
          </w:p>
        </w:tc>
      </w:tr>
      <w:tr w:rsidR="00E02A48" w:rsidRPr="00551EF1" w14:paraId="0E1122B5" w14:textId="77777777" w:rsidTr="00551EF1">
        <w:tc>
          <w:tcPr>
            <w:tcW w:w="2017" w:type="dxa"/>
            <w:vAlign w:val="center"/>
          </w:tcPr>
          <w:p w14:paraId="4FDF99EC" w14:textId="0EE14549" w:rsidR="00E02A48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the audience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5020D2DE" w14:textId="67BC0947" w:rsidR="00E02A48" w:rsidRDefault="00E02A48" w:rsidP="00013462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 xml:space="preserve">le public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66A37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2665721C" w14:textId="79501E99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inconvenient</w:t>
            </w:r>
            <w:proofErr w:type="spellEnd"/>
          </w:p>
        </w:tc>
        <w:tc>
          <w:tcPr>
            <w:tcW w:w="2100" w:type="dxa"/>
            <w:vAlign w:val="center"/>
          </w:tcPr>
          <w:p w14:paraId="1CD76382" w14:textId="11B2C6C0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inopportun</w:t>
            </w:r>
          </w:p>
        </w:tc>
      </w:tr>
      <w:tr w:rsidR="00E02A48" w:rsidRPr="00551EF1" w14:paraId="7A4F5919" w14:textId="77777777" w:rsidTr="00551EF1">
        <w:tc>
          <w:tcPr>
            <w:tcW w:w="2017" w:type="dxa"/>
            <w:vAlign w:val="center"/>
          </w:tcPr>
          <w:p w14:paraId="4567FC1C" w14:textId="33BCE2ED" w:rsidR="00E02A48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balance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413F989C" w14:textId="705A7AC8" w:rsidR="00E02A48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équilibre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E7BBA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6F6D6D5A" w14:textId="127F6E46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to injure</w:t>
            </w:r>
          </w:p>
        </w:tc>
        <w:tc>
          <w:tcPr>
            <w:tcW w:w="2100" w:type="dxa"/>
            <w:vAlign w:val="center"/>
          </w:tcPr>
          <w:p w14:paraId="54090D48" w14:textId="3DB62196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blesser</w:t>
            </w:r>
          </w:p>
        </w:tc>
      </w:tr>
      <w:tr w:rsidR="00E02A48" w:rsidRPr="00551EF1" w14:paraId="15FEF023" w14:textId="77777777" w:rsidTr="00551EF1">
        <w:tc>
          <w:tcPr>
            <w:tcW w:w="2017" w:type="dxa"/>
            <w:vAlign w:val="center"/>
          </w:tcPr>
          <w:p w14:paraId="771E7D41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caution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67B81C2C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prudence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DC40A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19F6775F" w14:textId="0F334D23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a lecture</w:t>
            </w:r>
          </w:p>
        </w:tc>
        <w:tc>
          <w:tcPr>
            <w:tcW w:w="2100" w:type="dxa"/>
            <w:vAlign w:val="center"/>
          </w:tcPr>
          <w:p w14:paraId="1F4E32C8" w14:textId="3E2302CB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une conférence</w:t>
            </w:r>
          </w:p>
        </w:tc>
      </w:tr>
      <w:tr w:rsidR="00E02A48" w:rsidRPr="00551EF1" w14:paraId="0C7C072A" w14:textId="77777777" w:rsidTr="00551EF1">
        <w:tc>
          <w:tcPr>
            <w:tcW w:w="2017" w:type="dxa"/>
            <w:vAlign w:val="center"/>
          </w:tcPr>
          <w:p w14:paraId="704F1B25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character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25D14FA2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personnage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8B09F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1ECCBB80" w14:textId="602EFFBC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location</w:t>
            </w:r>
          </w:p>
        </w:tc>
        <w:tc>
          <w:tcPr>
            <w:tcW w:w="2100" w:type="dxa"/>
            <w:vAlign w:val="center"/>
          </w:tcPr>
          <w:p w14:paraId="2F41DB04" w14:textId="0615AEE9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emplacement</w:t>
            </w:r>
          </w:p>
        </w:tc>
      </w:tr>
      <w:tr w:rsidR="00E02A48" w:rsidRPr="00551EF1" w14:paraId="5B07FB9C" w14:textId="77777777" w:rsidTr="00551EF1">
        <w:tc>
          <w:tcPr>
            <w:tcW w:w="2017" w:type="dxa"/>
            <w:vAlign w:val="center"/>
          </w:tcPr>
          <w:p w14:paraId="0D2BA084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to charge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5DB99BA7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faire payer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53C3F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5C3509E9" w14:textId="08E3CB6F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medicine</w:t>
            </w:r>
            <w:proofErr w:type="spellEnd"/>
          </w:p>
        </w:tc>
        <w:tc>
          <w:tcPr>
            <w:tcW w:w="2100" w:type="dxa"/>
            <w:vAlign w:val="center"/>
          </w:tcPr>
          <w:p w14:paraId="79CA255B" w14:textId="260009F0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un médicament</w:t>
            </w:r>
          </w:p>
        </w:tc>
      </w:tr>
      <w:tr w:rsidR="00E02A48" w:rsidRPr="00551EF1" w14:paraId="5C4A6FAD" w14:textId="77777777" w:rsidTr="00551EF1">
        <w:tc>
          <w:tcPr>
            <w:tcW w:w="2017" w:type="dxa"/>
            <w:vAlign w:val="center"/>
          </w:tcPr>
          <w:p w14:paraId="5C4C6AB5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a check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7AA69630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un contrôle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CB9FA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25D7A67B" w14:textId="6A8A00E5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mercy</w:t>
            </w:r>
            <w:proofErr w:type="spellEnd"/>
          </w:p>
        </w:tc>
        <w:tc>
          <w:tcPr>
            <w:tcW w:w="2100" w:type="dxa"/>
            <w:vAlign w:val="center"/>
          </w:tcPr>
          <w:p w14:paraId="5D1A7D6C" w14:textId="4B5140AF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misé</w:t>
            </w: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ricorde</w:t>
            </w:r>
          </w:p>
        </w:tc>
      </w:tr>
      <w:tr w:rsidR="00E02A48" w:rsidRPr="00551EF1" w14:paraId="310E9729" w14:textId="77777777" w:rsidTr="00551EF1">
        <w:tc>
          <w:tcPr>
            <w:tcW w:w="2017" w:type="dxa"/>
            <w:vAlign w:val="center"/>
          </w:tcPr>
          <w:p w14:paraId="2EAB18B7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close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74DFE84A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proche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F477B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2CC62967" w14:textId="072B5E35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a partition</w:t>
            </w:r>
          </w:p>
        </w:tc>
        <w:tc>
          <w:tcPr>
            <w:tcW w:w="2100" w:type="dxa"/>
            <w:vAlign w:val="center"/>
          </w:tcPr>
          <w:p w14:paraId="492F2797" w14:textId="25C9C88F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une séparation</w:t>
            </w:r>
          </w:p>
        </w:tc>
      </w:tr>
      <w:tr w:rsidR="00E02A48" w:rsidRPr="00551EF1" w14:paraId="04A238AB" w14:textId="77777777" w:rsidTr="00551EF1">
        <w:tc>
          <w:tcPr>
            <w:tcW w:w="2017" w:type="dxa"/>
            <w:vAlign w:val="center"/>
          </w:tcPr>
          <w:p w14:paraId="17C9C86E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commodity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331AD0D8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marchandise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AC0BE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4B50FD6F" w14:textId="491FDD5B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 xml:space="preserve">a </w:t>
            </w: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photograph</w:t>
            </w:r>
            <w:proofErr w:type="spellEnd"/>
          </w:p>
        </w:tc>
        <w:tc>
          <w:tcPr>
            <w:tcW w:w="2100" w:type="dxa"/>
            <w:vAlign w:val="center"/>
          </w:tcPr>
          <w:p w14:paraId="7D175EF1" w14:textId="667BC9DE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une photographie</w:t>
            </w:r>
          </w:p>
        </w:tc>
      </w:tr>
      <w:tr w:rsidR="00E02A48" w:rsidRPr="00551EF1" w14:paraId="1664A225" w14:textId="77777777" w:rsidTr="00551EF1">
        <w:tc>
          <w:tcPr>
            <w:tcW w:w="2017" w:type="dxa"/>
            <w:vAlign w:val="center"/>
          </w:tcPr>
          <w:p w14:paraId="5E64A800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conductor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568DE476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contrôleur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26241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510013DB" w14:textId="35FC3360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a phrase</w:t>
            </w:r>
          </w:p>
        </w:tc>
        <w:tc>
          <w:tcPr>
            <w:tcW w:w="2100" w:type="dxa"/>
            <w:vAlign w:val="center"/>
          </w:tcPr>
          <w:p w14:paraId="0B0693E6" w14:textId="274BA8AB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une expres</w:t>
            </w:r>
            <w:r>
              <w:rPr>
                <w:rFonts w:asciiTheme="majorHAnsi" w:eastAsia="Times New Roman" w:hAnsiTheme="majorHAnsi" w:cs="Times New Roman"/>
                <w:color w:val="616161"/>
              </w:rPr>
              <w:t>sio</w:t>
            </w: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n</w:t>
            </w:r>
          </w:p>
        </w:tc>
      </w:tr>
      <w:tr w:rsidR="00E02A48" w:rsidRPr="00551EF1" w14:paraId="2EE12C50" w14:textId="77777777" w:rsidTr="00551EF1">
        <w:tc>
          <w:tcPr>
            <w:tcW w:w="2017" w:type="dxa"/>
            <w:vAlign w:val="center"/>
          </w:tcPr>
          <w:p w14:paraId="2DAD12C6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consistent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63B60BA5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cohérent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9B15A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75459F8F" w14:textId="1C9263D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positive</w:t>
            </w:r>
          </w:p>
        </w:tc>
        <w:tc>
          <w:tcPr>
            <w:tcW w:w="2100" w:type="dxa"/>
            <w:vAlign w:val="center"/>
          </w:tcPr>
          <w:p w14:paraId="0B07374D" w14:textId="370D000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catégorique</w:t>
            </w:r>
          </w:p>
        </w:tc>
      </w:tr>
      <w:tr w:rsidR="00E02A48" w:rsidRPr="00551EF1" w14:paraId="2ED9363D" w14:textId="77777777" w:rsidTr="00551EF1">
        <w:tc>
          <w:tcPr>
            <w:tcW w:w="2017" w:type="dxa"/>
            <w:vAlign w:val="center"/>
          </w:tcPr>
          <w:p w14:paraId="0F6DBA67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a copy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7F94C3E0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un exemplaire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B6D00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62015FF5" w14:textId="08C6ECFB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616161"/>
              </w:rPr>
              <w:t>prejudice</w:t>
            </w:r>
            <w:proofErr w:type="spellEnd"/>
          </w:p>
        </w:tc>
        <w:tc>
          <w:tcPr>
            <w:tcW w:w="2100" w:type="dxa"/>
            <w:vAlign w:val="center"/>
          </w:tcPr>
          <w:p w14:paraId="69CB145D" w14:textId="527E03E4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préjugés</w:t>
            </w:r>
          </w:p>
        </w:tc>
      </w:tr>
      <w:tr w:rsidR="00E02A48" w:rsidRPr="00551EF1" w14:paraId="20522B81" w14:textId="77777777" w:rsidTr="00551EF1">
        <w:tc>
          <w:tcPr>
            <w:tcW w:w="2017" w:type="dxa"/>
            <w:vAlign w:val="center"/>
          </w:tcPr>
          <w:p w14:paraId="7AE0448D" w14:textId="0B5BA672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damage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08B2BF2D" w14:textId="2A4F1DC4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dégâts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CCED4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1F777EAC" w14:textId="47683033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 xml:space="preserve">to </w:t>
            </w:r>
            <w:proofErr w:type="spellStart"/>
            <w:r>
              <w:rPr>
                <w:rFonts w:asciiTheme="majorHAnsi" w:eastAsia="Times New Roman" w:hAnsiTheme="majorHAnsi" w:cs="Times New Roman"/>
                <w:color w:val="616161"/>
              </w:rPr>
              <w:t>pretend</w:t>
            </w:r>
            <w:proofErr w:type="spellEnd"/>
          </w:p>
        </w:tc>
        <w:tc>
          <w:tcPr>
            <w:tcW w:w="2100" w:type="dxa"/>
            <w:vAlign w:val="center"/>
          </w:tcPr>
          <w:p w14:paraId="4643564A" w14:textId="030DDD5D" w:rsidR="00E02A48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faire semblant de</w:t>
            </w:r>
          </w:p>
        </w:tc>
      </w:tr>
      <w:tr w:rsidR="00E02A48" w:rsidRPr="00551EF1" w14:paraId="44263096" w14:textId="77777777" w:rsidTr="00551EF1">
        <w:tc>
          <w:tcPr>
            <w:tcW w:w="2017" w:type="dxa"/>
            <w:vAlign w:val="center"/>
          </w:tcPr>
          <w:p w14:paraId="5E027EB3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 xml:space="preserve">to </w:t>
            </w: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deceive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20C3903E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tromper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14DA1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408BC852" w14:textId="45F1DB2D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 xml:space="preserve">to </w:t>
            </w: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prevent</w:t>
            </w:r>
            <w:proofErr w:type="spellEnd"/>
            <w:r>
              <w:rPr>
                <w:rFonts w:asciiTheme="majorHAnsi" w:eastAsia="Times New Roman" w:hAnsiTheme="majorHAnsi" w:cs="Times New Roman"/>
                <w:color w:val="616161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616161"/>
              </w:rPr>
              <w:t>from</w:t>
            </w:r>
            <w:proofErr w:type="spellEnd"/>
          </w:p>
        </w:tc>
        <w:tc>
          <w:tcPr>
            <w:tcW w:w="2100" w:type="dxa"/>
            <w:vAlign w:val="center"/>
          </w:tcPr>
          <w:p w14:paraId="4D90B96C" w14:textId="6A723580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e</w:t>
            </w: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mpêcher</w:t>
            </w:r>
            <w:r>
              <w:rPr>
                <w:rFonts w:asciiTheme="majorHAnsi" w:eastAsia="Times New Roman" w:hAnsiTheme="majorHAnsi" w:cs="Times New Roman"/>
                <w:color w:val="616161"/>
              </w:rPr>
              <w:t xml:space="preserve"> de</w:t>
            </w:r>
          </w:p>
        </w:tc>
      </w:tr>
      <w:tr w:rsidR="00E02A48" w:rsidRPr="00551EF1" w14:paraId="3F466C4D" w14:textId="77777777" w:rsidTr="00551EF1">
        <w:tc>
          <w:tcPr>
            <w:tcW w:w="2017" w:type="dxa"/>
            <w:vAlign w:val="center"/>
          </w:tcPr>
          <w:p w14:paraId="0822C7DB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delay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3959DC79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retard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BE579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114F32CB" w14:textId="3A7B4C69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proper</w:t>
            </w:r>
            <w:proofErr w:type="spellEnd"/>
          </w:p>
        </w:tc>
        <w:tc>
          <w:tcPr>
            <w:tcW w:w="2100" w:type="dxa"/>
            <w:vAlign w:val="center"/>
          </w:tcPr>
          <w:p w14:paraId="265C5570" w14:textId="272F3AFA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adéquat</w:t>
            </w:r>
          </w:p>
        </w:tc>
      </w:tr>
      <w:tr w:rsidR="00E02A48" w:rsidRPr="00551EF1" w14:paraId="0295E08D" w14:textId="77777777" w:rsidTr="00551EF1">
        <w:tc>
          <w:tcPr>
            <w:tcW w:w="2017" w:type="dxa"/>
            <w:vAlign w:val="center"/>
          </w:tcPr>
          <w:p w14:paraId="0BB58BCF" w14:textId="4AAEDB54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to dispose</w:t>
            </w:r>
            <w:r>
              <w:rPr>
                <w:rFonts w:asciiTheme="majorHAnsi" w:eastAsia="Times New Roman" w:hAnsiTheme="majorHAnsi" w:cs="Times New Roman"/>
                <w:color w:val="616161"/>
              </w:rPr>
              <w:t xml:space="preserve"> of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4EC142C4" w14:textId="3120F3F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se débarrasser</w:t>
            </w:r>
            <w:r>
              <w:rPr>
                <w:rFonts w:asciiTheme="majorHAnsi" w:eastAsia="Times New Roman" w:hAnsiTheme="majorHAnsi" w:cs="Times New Roman"/>
                <w:color w:val="616161"/>
              </w:rPr>
              <w:t xml:space="preserve"> de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B2661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7D6C3485" w14:textId="59F652B3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 xml:space="preserve">to </w:t>
            </w: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recover</w:t>
            </w:r>
            <w:proofErr w:type="spellEnd"/>
          </w:p>
        </w:tc>
        <w:tc>
          <w:tcPr>
            <w:tcW w:w="2100" w:type="dxa"/>
            <w:vAlign w:val="center"/>
          </w:tcPr>
          <w:p w14:paraId="3B27D7FD" w14:textId="59CF7A9D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se rétablir</w:t>
            </w:r>
          </w:p>
        </w:tc>
      </w:tr>
      <w:tr w:rsidR="00E02A48" w:rsidRPr="00551EF1" w14:paraId="69A7FAF3" w14:textId="77777777" w:rsidTr="00551EF1">
        <w:tc>
          <w:tcPr>
            <w:tcW w:w="2017" w:type="dxa"/>
            <w:vAlign w:val="center"/>
          </w:tcPr>
          <w:p w14:paraId="4AD43A51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a dispute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4ACE1F00" w14:textId="7777777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un conflit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83138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63D51299" w14:textId="079FADDC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relief</w:t>
            </w:r>
          </w:p>
        </w:tc>
        <w:tc>
          <w:tcPr>
            <w:tcW w:w="2100" w:type="dxa"/>
            <w:vAlign w:val="center"/>
          </w:tcPr>
          <w:p w14:paraId="00376EF2" w14:textId="13DD75B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soulagement</w:t>
            </w:r>
          </w:p>
        </w:tc>
      </w:tr>
      <w:tr w:rsidR="00E02A48" w:rsidRPr="00551EF1" w14:paraId="5A89D83A" w14:textId="77777777" w:rsidTr="00551EF1">
        <w:tc>
          <w:tcPr>
            <w:tcW w:w="2017" w:type="dxa"/>
            <w:vAlign w:val="center"/>
          </w:tcPr>
          <w:p w14:paraId="070D2162" w14:textId="6F786C48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distracted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1DC67369" w14:textId="79DEEB9B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fou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64F92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6167785E" w14:textId="31F9A813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 xml:space="preserve">to </w:t>
            </w: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resume</w:t>
            </w:r>
            <w:proofErr w:type="spellEnd"/>
          </w:p>
        </w:tc>
        <w:tc>
          <w:tcPr>
            <w:tcW w:w="2100" w:type="dxa"/>
            <w:vAlign w:val="center"/>
          </w:tcPr>
          <w:p w14:paraId="5981904E" w14:textId="51B1BC64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recommencer</w:t>
            </w:r>
          </w:p>
        </w:tc>
      </w:tr>
      <w:tr w:rsidR="00E02A48" w:rsidRPr="00551EF1" w14:paraId="77F47A38" w14:textId="77777777" w:rsidTr="00551EF1">
        <w:tc>
          <w:tcPr>
            <w:tcW w:w="2017" w:type="dxa"/>
            <w:vAlign w:val="center"/>
          </w:tcPr>
          <w:p w14:paraId="6C532F97" w14:textId="0E26860D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effective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4E55B0FC" w14:textId="76F1672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efficace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39A93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15FDC9E1" w14:textId="2A9519DA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to retire</w:t>
            </w:r>
          </w:p>
        </w:tc>
        <w:tc>
          <w:tcPr>
            <w:tcW w:w="2100" w:type="dxa"/>
            <w:vAlign w:val="center"/>
          </w:tcPr>
          <w:p w14:paraId="4436735C" w14:textId="350D8BA6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prendre sa retraite</w:t>
            </w:r>
          </w:p>
        </w:tc>
      </w:tr>
      <w:tr w:rsidR="00E02A48" w:rsidRPr="00551EF1" w14:paraId="61961F2C" w14:textId="77777777" w:rsidTr="00551EF1">
        <w:tc>
          <w:tcPr>
            <w:tcW w:w="2017" w:type="dxa"/>
            <w:vAlign w:val="center"/>
          </w:tcPr>
          <w:p w14:paraId="323E8BFC" w14:textId="260F397B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engaged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248D1126" w14:textId="311CF655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fiancé / occupé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7A709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362FE201" w14:textId="63B335C5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a route</w:t>
            </w:r>
          </w:p>
        </w:tc>
        <w:tc>
          <w:tcPr>
            <w:tcW w:w="2100" w:type="dxa"/>
            <w:vAlign w:val="center"/>
          </w:tcPr>
          <w:p w14:paraId="65FE231E" w14:textId="6D22B7EE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un itinéraire</w:t>
            </w:r>
          </w:p>
        </w:tc>
      </w:tr>
      <w:tr w:rsidR="00E02A48" w:rsidRPr="00551EF1" w14:paraId="7DF3FEB6" w14:textId="77777777" w:rsidTr="00551EF1">
        <w:tc>
          <w:tcPr>
            <w:tcW w:w="2017" w:type="dxa"/>
            <w:vAlign w:val="center"/>
          </w:tcPr>
          <w:p w14:paraId="57F16B72" w14:textId="3F22DBC4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eventually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63B3E734" w14:textId="3755D395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finalement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99A39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765E387F" w14:textId="67F71ED8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rude</w:t>
            </w:r>
          </w:p>
        </w:tc>
        <w:tc>
          <w:tcPr>
            <w:tcW w:w="2100" w:type="dxa"/>
            <w:vAlign w:val="center"/>
          </w:tcPr>
          <w:p w14:paraId="17AA5E65" w14:textId="0E672834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grossier</w:t>
            </w:r>
          </w:p>
        </w:tc>
      </w:tr>
      <w:tr w:rsidR="00E02A48" w:rsidRPr="00551EF1" w14:paraId="0407E143" w14:textId="77777777" w:rsidTr="00551EF1">
        <w:tc>
          <w:tcPr>
            <w:tcW w:w="2017" w:type="dxa"/>
            <w:vAlign w:val="center"/>
          </w:tcPr>
          <w:p w14:paraId="7901A276" w14:textId="72A2CBC0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616161"/>
              </w:rPr>
              <w:t>evidence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4EC28D44" w14:textId="6A6F6FAC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preuves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2420C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099C7FC2" w14:textId="267DFD4D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a suit</w:t>
            </w:r>
          </w:p>
        </w:tc>
        <w:tc>
          <w:tcPr>
            <w:tcW w:w="2100" w:type="dxa"/>
            <w:vAlign w:val="center"/>
          </w:tcPr>
          <w:p w14:paraId="53DDEE32" w14:textId="4A6B4578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un costume</w:t>
            </w:r>
          </w:p>
        </w:tc>
      </w:tr>
      <w:tr w:rsidR="00E02A48" w:rsidRPr="00551EF1" w14:paraId="4A50DE0A" w14:textId="77777777" w:rsidTr="00551EF1">
        <w:tc>
          <w:tcPr>
            <w:tcW w:w="2017" w:type="dxa"/>
            <w:vAlign w:val="center"/>
          </w:tcPr>
          <w:p w14:paraId="3D598CCD" w14:textId="501BFB1E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expertise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2F7B5690" w14:textId="5C7D7B5F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compétence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48DBB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0EAE1A59" w14:textId="1054E5E9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 xml:space="preserve">to </w:t>
            </w: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supply</w:t>
            </w:r>
            <w:proofErr w:type="spellEnd"/>
          </w:p>
        </w:tc>
        <w:tc>
          <w:tcPr>
            <w:tcW w:w="2100" w:type="dxa"/>
            <w:vAlign w:val="center"/>
          </w:tcPr>
          <w:p w14:paraId="483592E3" w14:textId="2404E2E7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fournir</w:t>
            </w:r>
          </w:p>
        </w:tc>
      </w:tr>
      <w:tr w:rsidR="00E02A48" w:rsidRPr="00551EF1" w14:paraId="5F332065" w14:textId="77777777" w:rsidTr="00551EF1">
        <w:tc>
          <w:tcPr>
            <w:tcW w:w="2017" w:type="dxa"/>
            <w:vAlign w:val="center"/>
          </w:tcPr>
          <w:p w14:paraId="2ACBD755" w14:textId="6DDC947B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extra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6910ABB9" w14:textId="42393150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supplémentaire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8BBDD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616BD716" w14:textId="6A8187CA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 w:rsidRPr="00551EF1">
              <w:rPr>
                <w:rFonts w:asciiTheme="majorHAnsi" w:eastAsia="Times New Roman" w:hAnsiTheme="majorHAnsi" w:cs="Times New Roman"/>
                <w:color w:val="616161"/>
              </w:rPr>
              <w:t>sympathetic</w:t>
            </w:r>
            <w:proofErr w:type="spellEnd"/>
          </w:p>
        </w:tc>
        <w:tc>
          <w:tcPr>
            <w:tcW w:w="2100" w:type="dxa"/>
            <w:vAlign w:val="center"/>
          </w:tcPr>
          <w:p w14:paraId="012763FA" w14:textId="0643425A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compatissant</w:t>
            </w:r>
          </w:p>
        </w:tc>
      </w:tr>
      <w:tr w:rsidR="00E02A48" w:rsidRPr="00551EF1" w14:paraId="24E442B4" w14:textId="77777777" w:rsidTr="00551EF1">
        <w:tc>
          <w:tcPr>
            <w:tcW w:w="2017" w:type="dxa"/>
            <w:vAlign w:val="center"/>
          </w:tcPr>
          <w:p w14:paraId="1B62FBBA" w14:textId="03D6F6DD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616161"/>
              </w:rPr>
              <w:t>facilities</w:t>
            </w:r>
            <w:proofErr w:type="spellEnd"/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3F5FDD18" w14:textId="68C932FB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>
              <w:rPr>
                <w:rFonts w:asciiTheme="majorHAnsi" w:eastAsia="Times New Roman" w:hAnsiTheme="majorHAnsi" w:cs="Times New Roman"/>
                <w:color w:val="616161"/>
              </w:rPr>
              <w:t>équipements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1C958" w14:textId="77777777" w:rsidR="00E02A48" w:rsidRPr="00551EF1" w:rsidRDefault="00E02A48" w:rsidP="00B314CE">
            <w:pPr>
              <w:spacing w:before="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4E8616D3" w14:textId="5A1A8978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a tour</w:t>
            </w:r>
          </w:p>
        </w:tc>
        <w:tc>
          <w:tcPr>
            <w:tcW w:w="2100" w:type="dxa"/>
            <w:vAlign w:val="center"/>
          </w:tcPr>
          <w:p w14:paraId="09267F09" w14:textId="4718A153" w:rsidR="00E02A48" w:rsidRPr="00551EF1" w:rsidRDefault="00E02A48" w:rsidP="00B314CE">
            <w:pPr>
              <w:spacing w:before="60" w:after="120" w:line="270" w:lineRule="atLeast"/>
              <w:jc w:val="center"/>
              <w:rPr>
                <w:rFonts w:asciiTheme="majorHAnsi" w:eastAsia="Times New Roman" w:hAnsiTheme="majorHAnsi" w:cs="Times New Roman"/>
                <w:color w:val="616161"/>
              </w:rPr>
            </w:pPr>
            <w:r w:rsidRPr="00551EF1">
              <w:rPr>
                <w:rFonts w:asciiTheme="majorHAnsi" w:eastAsia="Times New Roman" w:hAnsiTheme="majorHAnsi" w:cs="Times New Roman"/>
                <w:color w:val="616161"/>
              </w:rPr>
              <w:t>un voyage</w:t>
            </w:r>
          </w:p>
        </w:tc>
      </w:tr>
    </w:tbl>
    <w:p w14:paraId="7061EE9E" w14:textId="77777777" w:rsidR="003A024E" w:rsidRDefault="003A024E">
      <w:bookmarkStart w:id="0" w:name="_GoBack"/>
      <w:bookmarkEnd w:id="0"/>
    </w:p>
    <w:sectPr w:rsidR="003A024E" w:rsidSect="00E02A48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4E"/>
    <w:rsid w:val="00013462"/>
    <w:rsid w:val="003A024E"/>
    <w:rsid w:val="00551EF1"/>
    <w:rsid w:val="009E7CDD"/>
    <w:rsid w:val="00B314CE"/>
    <w:rsid w:val="00E0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912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A0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A0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Anabelle</dc:creator>
  <cp:keywords/>
  <dc:description/>
  <cp:lastModifiedBy>Anabelle</cp:lastModifiedBy>
  <cp:revision>5</cp:revision>
  <dcterms:created xsi:type="dcterms:W3CDTF">2014-11-22T23:18:00Z</dcterms:created>
  <dcterms:modified xsi:type="dcterms:W3CDTF">2014-11-22T23:53:00Z</dcterms:modified>
</cp:coreProperties>
</file>